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0" w:sz="4" w:val="single"/>
        </w:pBdr>
        <w:ind w:left="-360" w:right="-360" w:firstLine="0"/>
        <w:rPr>
          <w:rFonts w:ascii="Open Sans ExtraBold" w:cs="Open Sans ExtraBold" w:eastAsia="Open Sans ExtraBold" w:hAnsi="Open Sans ExtraBold"/>
          <w:sz w:val="36"/>
          <w:szCs w:val="36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sz w:val="36"/>
          <w:szCs w:val="36"/>
          <w:rtl w:val="0"/>
        </w:rPr>
        <w:t xml:space="preserve">Julie Yi</w:t>
      </w:r>
    </w:p>
    <w:p w:rsidR="00000000" w:rsidDel="00000000" w:rsidP="00000000" w:rsidRDefault="00000000" w:rsidRPr="00000000" w14:paraId="00000002">
      <w:pPr>
        <w:pBdr>
          <w:bottom w:color="000000" w:space="0" w:sz="4" w:val="single"/>
        </w:pBdr>
        <w:ind w:left="-360" w:right="-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Graphic Designer</w:t>
      </w:r>
    </w:p>
    <w:p w:rsidR="00000000" w:rsidDel="00000000" w:rsidP="00000000" w:rsidRDefault="00000000" w:rsidRPr="00000000" w14:paraId="00000003">
      <w:pPr>
        <w:pBdr>
          <w:bottom w:color="000000" w:space="0" w:sz="4" w:val="single"/>
        </w:pBdr>
        <w:ind w:left="-360" w:right="-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Los Angeles, CA  USA | (310) 210-1150 | yi.julie07@gmail.com | www.julie-yi.com</w:t>
      </w:r>
    </w:p>
    <w:p w:rsidR="00000000" w:rsidDel="00000000" w:rsidP="00000000" w:rsidRDefault="00000000" w:rsidRPr="00000000" w14:paraId="00000004">
      <w:pPr>
        <w:pBdr>
          <w:bottom w:color="000000" w:space="0" w:sz="4" w:val="single"/>
        </w:pBdr>
        <w:ind w:left="-360" w:right="-360" w:firstLine="0"/>
        <w:rPr>
          <w:rFonts w:ascii="Open Sans" w:cs="Open Sans" w:eastAsia="Open Sans" w:hAnsi="Open Sans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0" w:sz="4" w:val="single"/>
        </w:pBdr>
        <w:ind w:left="-360" w:right="-360" w:firstLine="0"/>
        <w:rPr>
          <w:rFonts w:ascii="Open Sans ExtraBold" w:cs="Open Sans ExtraBold" w:eastAsia="Open Sans ExtraBold" w:hAnsi="Open Sans ExtraBold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rtl w:val="0"/>
        </w:rPr>
        <w:t xml:space="preserve">SUMMARY</w:t>
      </w:r>
    </w:p>
    <w:p w:rsidR="00000000" w:rsidDel="00000000" w:rsidP="00000000" w:rsidRDefault="00000000" w:rsidRPr="00000000" w14:paraId="00000006">
      <w:pPr>
        <w:ind w:left="-360" w:right="-360" w:firstLine="0"/>
        <w:rPr>
          <w:rFonts w:ascii="Open Sans" w:cs="Open Sans" w:eastAsia="Open Sans" w:hAnsi="Open Sans"/>
          <w:b w:val="1"/>
          <w:sz w:val="8"/>
          <w:szCs w:val="8"/>
        </w:rPr>
      </w:pPr>
      <w:r w:rsidDel="00000000" w:rsidR="00000000" w:rsidRPr="00000000">
        <w:rPr>
          <w:rFonts w:ascii="Open Sans" w:cs="Open Sans" w:eastAsia="Open Sans" w:hAnsi="Open Sans"/>
          <w:b w:val="1"/>
          <w:sz w:val="6"/>
          <w:szCs w:val="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0" w:sz="4" w:val="single"/>
        </w:pBdr>
        <w:ind w:left="-360" w:right="-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Experienced multidisciplinary designer specializing in branding, digital and print design, and marketing strategy. Skilled in developing cohesive visuals across print, social, and multimedia platforms, I excel at managing projects from concept to production while ensuring brand consistency. Collaborative and detail-oriented, I excel in fast-paced environments and bring creative solutions that enhance engagement.</w:t>
      </w:r>
    </w:p>
    <w:p w:rsidR="00000000" w:rsidDel="00000000" w:rsidP="00000000" w:rsidRDefault="00000000" w:rsidRPr="00000000" w14:paraId="00000008">
      <w:pPr>
        <w:pBdr>
          <w:bottom w:color="000000" w:space="0" w:sz="4" w:val="single"/>
        </w:pBdr>
        <w:ind w:left="-360" w:right="-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0" w:sz="4" w:val="single"/>
        </w:pBdr>
        <w:ind w:left="-360" w:right="-360" w:firstLine="0"/>
        <w:rPr>
          <w:rFonts w:ascii="Open Sans ExtraBold" w:cs="Open Sans ExtraBold" w:eastAsia="Open Sans ExtraBold" w:hAnsi="Open Sans ExtraBold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rtl w:val="0"/>
        </w:rPr>
        <w:t xml:space="preserve">SKILLS</w:t>
      </w:r>
    </w:p>
    <w:p w:rsidR="00000000" w:rsidDel="00000000" w:rsidP="00000000" w:rsidRDefault="00000000" w:rsidRPr="00000000" w14:paraId="0000000A">
      <w:pPr>
        <w:ind w:left="-360" w:right="-360" w:firstLine="0"/>
        <w:rPr>
          <w:rFonts w:ascii="Open Sans" w:cs="Open Sans" w:eastAsia="Open Sans" w:hAnsi="Open Sans"/>
          <w:b w:val="1"/>
          <w:sz w:val="8"/>
          <w:szCs w:val="8"/>
        </w:rPr>
      </w:pPr>
      <w:r w:rsidDel="00000000" w:rsidR="00000000" w:rsidRPr="00000000">
        <w:rPr>
          <w:rFonts w:ascii="Open Sans" w:cs="Open Sans" w:eastAsia="Open Sans" w:hAnsi="Open Sans"/>
          <w:b w:val="1"/>
          <w:sz w:val="6"/>
          <w:szCs w:val="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360" w:right="-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Adobe Creative Cloud (Photoshop, Illustrator, InDesign, Premiere Pro, XD), Figma, Google Suite, HTML/CSS, ChatGPT, Branding, Packaging Design, Print and Production, Fashion Photoshoots, Email Marketing, Social Media Content Creation, Wireframing, Video Production, Web Design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0" w:sz="4" w:val="single"/>
        </w:pBdr>
        <w:ind w:left="-360" w:right="-360" w:firstLine="0"/>
        <w:rPr>
          <w:rFonts w:ascii="Open Sans ExtraBold" w:cs="Open Sans ExtraBold" w:eastAsia="Open Sans ExtraBold" w:hAnsi="Open Sans Extra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0" w:sz="4" w:val="single"/>
        </w:pBdr>
        <w:ind w:left="-360" w:right="-360" w:firstLine="0"/>
        <w:rPr>
          <w:rFonts w:ascii="Open Sans ExtraBold" w:cs="Open Sans ExtraBold" w:eastAsia="Open Sans ExtraBold" w:hAnsi="Open Sans ExtraBold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rtl w:val="0"/>
        </w:rPr>
        <w:t xml:space="preserve">EMPLOYMENT HISTORY</w:t>
      </w:r>
    </w:p>
    <w:p w:rsidR="00000000" w:rsidDel="00000000" w:rsidP="00000000" w:rsidRDefault="00000000" w:rsidRPr="00000000" w14:paraId="0000000E">
      <w:pPr>
        <w:ind w:left="-360" w:right="-360" w:firstLine="0"/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" w:cs="Open Sans" w:eastAsia="Open Sans" w:hAnsi="Open Sans"/>
          <w:b w:val="1"/>
          <w:sz w:val="6"/>
          <w:szCs w:val="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360" w:right="-36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Graphic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iBeauty Brands, Los Angeles – CA</w:t>
      </w:r>
    </w:p>
    <w:p w:rsidR="00000000" w:rsidDel="00000000" w:rsidP="00000000" w:rsidRDefault="00000000" w:rsidRPr="00000000" w14:paraId="00000011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January 2024 – February 2025</w:t>
      </w:r>
    </w:p>
    <w:p w:rsidR="00000000" w:rsidDel="00000000" w:rsidP="00000000" w:rsidRDefault="00000000" w:rsidRPr="00000000" w14:paraId="00000012">
      <w:pPr>
        <w:ind w:right="-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branding for multiple e-commerce and private label brands in the hair beauty industry, reaching target audiences across 40+ countries.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Designed packaging for national and international retail distribution, including Macy's and NBC, ensuring customer satisfaction, sales growth and effective brand communication.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Designed price lists, catalogs, and marketing materials for distribution to B2B clients at industry trade shows and events to effectively engage both retail partners and consumers.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email marketing campaigns driving 20% increase in sales, by educating consumers on heat technology and engaging both retail and consumer audiences.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Edited product images to meet e-commerce standards for retail chain platforms and brand websites, focusing on color accuracy and visual consistency across digital and print channels.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Oversaw photoshoots, creation flow, deadlines and stakeholder inputs for campaigns, ensuring 100% on-time delivery.</w:t>
      </w:r>
    </w:p>
    <w:p w:rsidR="00000000" w:rsidDel="00000000" w:rsidP="00000000" w:rsidRDefault="00000000" w:rsidRPr="00000000" w14:paraId="00000019">
      <w:pPr>
        <w:ind w:left="-360" w:right="-360" w:firstLine="0"/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360" w:right="-36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Freelance </w:t>
      </w: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Brand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Los Angeles – CA</w:t>
      </w:r>
    </w:p>
    <w:p w:rsidR="00000000" w:rsidDel="00000000" w:rsidP="00000000" w:rsidRDefault="00000000" w:rsidRPr="00000000" w14:paraId="0000001C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December 2020 -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cohesive visual identities and designed print, marketing, and digital media assets tailored to client needs and industry trends.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Collaborated with clients to refine brand messaging and aesthetics, ensuring consistency across digital and print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360" w:right="-360" w:firstLine="0"/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-360" w:right="-360" w:firstLine="0"/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Web &amp; Marketing Designer </w:t>
      </w:r>
    </w:p>
    <w:p w:rsidR="00000000" w:rsidDel="00000000" w:rsidP="00000000" w:rsidRDefault="00000000" w:rsidRPr="00000000" w14:paraId="00000021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SparkTrendz LLC, Remote – USA</w:t>
      </w:r>
    </w:p>
    <w:p w:rsidR="00000000" w:rsidDel="00000000" w:rsidP="00000000" w:rsidRDefault="00000000" w:rsidRPr="00000000" w14:paraId="00000022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June 2021 – June 2023</w:t>
      </w:r>
    </w:p>
    <w:p w:rsidR="00000000" w:rsidDel="00000000" w:rsidP="00000000" w:rsidRDefault="00000000" w:rsidRPr="00000000" w14:paraId="00000023">
      <w:pPr>
        <w:ind w:left="0" w:right="-36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Redesigned their e-commerce website generating $108K in online sales and increasing website traffic by 69% within the first month of launch.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Revamped the website's visual identity, aligning it with the company's brand guidelines and improving visual consistency, leading to increased brand recognition and a 10% rise in return visitors.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Orchestrated the successful establishment of an affiliate ambassador program with over 20+ creators, enhancing brand recognition and driving $10K in affiliate sales.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key visuals for marketing campaigns across social media (Facebook, Instagram, TikTok) and digital platforms (email and web).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90" w:right="-360" w:hanging="360"/>
        <w:rPr>
          <w:rFonts w:ascii="Open Sans" w:cs="Open Sans" w:eastAsia="Open Sans" w:hAnsi="Open Sans"/>
          <w:sz w:val="20"/>
          <w:szCs w:val="20"/>
          <w:u w:val="non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Created multimedia content, including video, social media graphics, and infographics, to enhance marketing efforts.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0" w:sz="4" w:val="single"/>
        </w:pBdr>
        <w:ind w:left="-360" w:right="-36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0" w:sz="4" w:val="single"/>
        </w:pBdr>
        <w:ind w:left="-360" w:right="-360" w:firstLine="0"/>
        <w:rPr>
          <w:rFonts w:ascii="Open Sans ExtraBold" w:cs="Open Sans ExtraBold" w:eastAsia="Open Sans ExtraBold" w:hAnsi="Open Sans ExtraBold"/>
        </w:rPr>
      </w:pPr>
      <w:r w:rsidDel="00000000" w:rsidR="00000000" w:rsidRPr="00000000">
        <w:rPr>
          <w:rFonts w:ascii="Open Sans ExtraBold" w:cs="Open Sans ExtraBold" w:eastAsia="Open Sans ExtraBold" w:hAnsi="Open Sans ExtraBold"/>
          <w:rtl w:val="0"/>
        </w:rPr>
        <w:t xml:space="preserve">EDUCATION</w:t>
      </w:r>
    </w:p>
    <w:p w:rsidR="00000000" w:rsidDel="00000000" w:rsidP="00000000" w:rsidRDefault="00000000" w:rsidRPr="00000000" w14:paraId="0000002B">
      <w:pPr>
        <w:ind w:left="-360" w:right="-360" w:firstLine="0"/>
        <w:rPr>
          <w:rFonts w:ascii="Open Sans" w:cs="Open Sans" w:eastAsia="Open Sans" w:hAnsi="Open Sans"/>
          <w:b w:val="1"/>
          <w:sz w:val="8"/>
          <w:szCs w:val="8"/>
        </w:rPr>
      </w:pPr>
      <w:r w:rsidDel="00000000" w:rsidR="00000000" w:rsidRPr="00000000">
        <w:rPr>
          <w:rFonts w:ascii="Open Sans" w:cs="Open Sans" w:eastAsia="Open Sans" w:hAnsi="Open Sans"/>
          <w:b w:val="1"/>
          <w:sz w:val="6"/>
          <w:szCs w:val="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360" w:right="-360" w:firstLine="0"/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University of California, Berkeley </w:t>
      </w:r>
    </w:p>
    <w:p w:rsidR="00000000" w:rsidDel="00000000" w:rsidP="00000000" w:rsidRDefault="00000000" w:rsidRPr="00000000" w14:paraId="0000002D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Bachelor’s degree in Economics, Statistics Minor</w:t>
      </w:r>
    </w:p>
    <w:p w:rsidR="00000000" w:rsidDel="00000000" w:rsidP="00000000" w:rsidRDefault="00000000" w:rsidRPr="00000000" w14:paraId="0000002E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2016 – 2020</w:t>
      </w:r>
    </w:p>
    <w:p w:rsidR="00000000" w:rsidDel="00000000" w:rsidP="00000000" w:rsidRDefault="00000000" w:rsidRPr="00000000" w14:paraId="0000002F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 SemiBold" w:cs="Open Sans SemiBold" w:eastAsia="Open Sans SemiBold" w:hAnsi="Open Sans SemiBold"/>
          <w:rtl w:val="0"/>
        </w:rPr>
        <w:t xml:space="preserve">Google User Experience Design Certification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360" w:right="-360" w:firstLine="0"/>
        <w:rPr>
          <w:rFonts w:ascii="Open Sans" w:cs="Open Sans" w:eastAsia="Open Sans" w:hAnsi="Open Sans"/>
          <w:i w:val="1"/>
        </w:rPr>
      </w:pP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2022</w:t>
      </w:r>
    </w:p>
    <w:p w:rsidR="00000000" w:rsidDel="00000000" w:rsidP="00000000" w:rsidRDefault="00000000" w:rsidRPr="00000000" w14:paraId="00000032">
      <w:pPr>
        <w:ind w:left="-360" w:right="-360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5840" w:w="12240" w:orient="portrait"/>
      <w:pgMar w:bottom="108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ExtraBold">
    <w:embedBold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0</wp:posOffset>
              </wp:positionV>
              <wp:extent cx="1651000" cy="611505"/>
              <wp:effectExtent b="0" l="0" r="0" t="0"/>
              <wp:wrapNone/>
              <wp:docPr descr="RESTRICTED" id="133493135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34788" y="3488535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8939"/>
                              <w:sz w:val="44"/>
                              <w:vertAlign w:val="baseline"/>
                            </w:rPr>
                            <w:t xml:space="preserve">RESTRICTED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0</wp:posOffset>
              </wp:positionV>
              <wp:extent cx="1651000" cy="611505"/>
              <wp:effectExtent b="0" l="0" r="0" t="0"/>
              <wp:wrapNone/>
              <wp:docPr descr="RESTRICTED" id="1334931352" name="image2.png"/>
              <a:graphic>
                <a:graphicData uri="http://schemas.openxmlformats.org/drawingml/2006/picture">
                  <pic:pic>
                    <pic:nvPicPr>
                      <pic:cNvPr descr="RESTRICTED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1000" cy="611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0</wp:posOffset>
              </wp:positionV>
              <wp:extent cx="1651000" cy="611505"/>
              <wp:effectExtent b="0" l="0" r="0" t="0"/>
              <wp:wrapNone/>
              <wp:docPr descr="RESTRICTED" id="133493135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34788" y="3488535"/>
                        <a:ext cx="1622425" cy="582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ff8939"/>
                              <w:sz w:val="44"/>
                              <w:vertAlign w:val="baseline"/>
                            </w:rPr>
                            <w:t xml:space="preserve">RESTRICTED</w:t>
                          </w:r>
                        </w:p>
                      </w:txbxContent>
                    </wps:txbx>
                    <wps:bodyPr anchorCtr="0" anchor="b" bIns="190500" lIns="0" spcFirstLastPara="1" rIns="2540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3365500</wp:posOffset>
              </wp:positionH>
              <wp:positionV relativeFrom="paragraph">
                <wp:posOffset>0</wp:posOffset>
              </wp:positionV>
              <wp:extent cx="1651000" cy="611505"/>
              <wp:effectExtent b="0" l="0" r="0" t="0"/>
              <wp:wrapNone/>
              <wp:docPr descr="RESTRICTED" id="1334931351" name="image1.png"/>
              <a:graphic>
                <a:graphicData uri="http://schemas.openxmlformats.org/drawingml/2006/picture">
                  <pic:pic>
                    <pic:nvPicPr>
                      <pic:cNvPr descr="RESTRICTED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1000" cy="6115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 w:val="1"/>
    <w:rsid w:val="008846B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46B0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24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824B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24B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24B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24BE9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EA30BA"/>
    <w:pPr>
      <w:spacing w:line="240" w:lineRule="auto"/>
    </w:pPr>
  </w:style>
  <w:style w:type="paragraph" w:styleId="ListParagraph">
    <w:name w:val="List Paragraph"/>
    <w:basedOn w:val="Normal"/>
    <w:uiPriority w:val="34"/>
    <w:qFormat w:val="1"/>
    <w:rsid w:val="0051062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ExtraBold-bold.ttf"/><Relationship Id="rId6" Type="http://schemas.openxmlformats.org/officeDocument/2006/relationships/font" Target="fonts/OpenSansExtraBold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JEYpB266tS/5NseRJiUo+DQ3Cw==">CgMxLjA4AHIhMUZPX0sxMlFzQmExZ2l3TUcwdFJLMU55UlZFWnE2anBC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d63f552,4dc34298,4f916f91</vt:lpwstr>
  </property>
  <property fmtid="{D5CDD505-2E9C-101B-9397-08002B2CF9AE}" pid="3" name="ClassificationContentMarkingFooterFontProps">
    <vt:lpwstr>#ff8939,22,Calibri</vt:lpwstr>
  </property>
  <property fmtid="{D5CDD505-2E9C-101B-9397-08002B2CF9AE}" pid="4" name="ClassificationContentMarkingFooterText">
    <vt:lpwstr>RESTRICTED</vt:lpwstr>
  </property>
  <property fmtid="{D5CDD505-2E9C-101B-9397-08002B2CF9AE}" pid="5" name="MSIP_Label_2c76c141-ac86-40e5-abf2-c6f60e474cee_Enabled">
    <vt:lpwstr>true</vt:lpwstr>
  </property>
  <property fmtid="{D5CDD505-2E9C-101B-9397-08002B2CF9AE}" pid="6" name="MSIP_Label_2c76c141-ac86-40e5-abf2-c6f60e474cee_SetDate">
    <vt:lpwstr>2025-02-17T04:04:33Z</vt:lpwstr>
  </property>
  <property fmtid="{D5CDD505-2E9C-101B-9397-08002B2CF9AE}" pid="7" name="MSIP_Label_2c76c141-ac86-40e5-abf2-c6f60e474cee_Method">
    <vt:lpwstr>Standard</vt:lpwstr>
  </property>
  <property fmtid="{D5CDD505-2E9C-101B-9397-08002B2CF9AE}" pid="8" name="MSIP_Label_2c76c141-ac86-40e5-abf2-c6f60e474cee_Name">
    <vt:lpwstr>2c76c141-ac86-40e5-abf2-c6f60e474cee</vt:lpwstr>
  </property>
  <property fmtid="{D5CDD505-2E9C-101B-9397-08002B2CF9AE}" pid="9" name="MSIP_Label_2c76c141-ac86-40e5-abf2-c6f60e474cee_SiteId">
    <vt:lpwstr>fcb2b37b-5da0-466b-9b83-0014b67a7c78</vt:lpwstr>
  </property>
  <property fmtid="{D5CDD505-2E9C-101B-9397-08002B2CF9AE}" pid="10" name="MSIP_Label_2c76c141-ac86-40e5-abf2-c6f60e474cee_ActionId">
    <vt:lpwstr>7f74ee12-9820-46d1-8dc5-f892191a4794</vt:lpwstr>
  </property>
  <property fmtid="{D5CDD505-2E9C-101B-9397-08002B2CF9AE}" pid="11" name="MSIP_Label_2c76c141-ac86-40e5-abf2-c6f60e474cee_ContentBits">
    <vt:lpwstr>2</vt:lpwstr>
  </property>
  <property fmtid="{D5CDD505-2E9C-101B-9397-08002B2CF9AE}" pid="12" name="MSIP_Label_2c76c141-ac86-40e5-abf2-c6f60e474cee_Tag">
    <vt:lpwstr>10, 3, 0, 1</vt:lpwstr>
  </property>
</Properties>
</file>